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024" w:rsidRPr="00FF49E5" w:rsidRDefault="00193024" w:rsidP="00ED25E5">
      <w:pPr>
        <w:autoSpaceDN w:val="0"/>
        <w:spacing w:after="0" w:line="276" w:lineRule="auto"/>
        <w:ind w:right="141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</w:pPr>
      <w:r w:rsidRPr="00FF49E5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t xml:space="preserve">Сообщение </w:t>
      </w:r>
      <w:r w:rsidRPr="00193024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t xml:space="preserve">о планируемом изъятии </w:t>
      </w:r>
      <w:r w:rsidR="00ED25E5" w:rsidRPr="00ED25E5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t xml:space="preserve">объектов недвижимого имущества </w:t>
      </w:r>
      <w:r w:rsidR="00ED25E5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br/>
      </w:r>
      <w:r w:rsidRPr="00193024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t>для государственных нужд</w:t>
      </w:r>
      <w:r w:rsidRPr="00FF49E5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t xml:space="preserve"> в интересах Открытого</w:t>
      </w:r>
      <w:r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t xml:space="preserve"> акционерного </w:t>
      </w:r>
      <w:r w:rsidR="00ED25E5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br/>
      </w:r>
      <w:r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t>общества</w:t>
      </w:r>
      <w:r w:rsidR="00ED25E5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t xml:space="preserve"> </w:t>
      </w:r>
      <w:r w:rsidRPr="00FF49E5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t>«Российские железные дороги»</w:t>
      </w:r>
    </w:p>
    <w:p w:rsidR="00193024" w:rsidRPr="00193024" w:rsidRDefault="00193024" w:rsidP="00193024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</w:pPr>
    </w:p>
    <w:p w:rsidR="00F43234" w:rsidRPr="00E73C1F" w:rsidRDefault="00193024" w:rsidP="00F43234">
      <w:pPr>
        <w:autoSpaceDN w:val="0"/>
        <w:spacing w:after="0" w:line="240" w:lineRule="auto"/>
        <w:ind w:right="141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C1F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Федеральное агентство железнодорожного транспорта</w:t>
      </w:r>
      <w:r w:rsidR="00DA0992" w:rsidRPr="00E73C1F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 (далее – </w:t>
      </w:r>
      <w:proofErr w:type="spellStart"/>
      <w:r w:rsidR="00DA0992" w:rsidRPr="00E73C1F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Росжелдор</w:t>
      </w:r>
      <w:proofErr w:type="spellEnd"/>
      <w:r w:rsidR="00DA0992" w:rsidRPr="00E73C1F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)</w:t>
      </w:r>
      <w:r w:rsidRPr="00E73C1F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 настоящим сообщает, что </w:t>
      </w:r>
      <w:r w:rsidR="007A584D" w:rsidRPr="00E73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обеспечения размещения объекта: «Создание высокоскоростной железнодорожной магистрали Санкт-Петербург – Москва (участок Крюково (</w:t>
      </w:r>
      <w:proofErr w:type="spellStart"/>
      <w:r w:rsidR="007A584D" w:rsidRPr="00E73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Алабушево</w:t>
      </w:r>
      <w:proofErr w:type="spellEnd"/>
      <w:r w:rsidR="007A584D" w:rsidRPr="00E73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– Обухово)». 6 этап – Строительство участка Новая Тверь (вкл.) –Высоково (</w:t>
      </w:r>
      <w:proofErr w:type="spellStart"/>
      <w:r w:rsidR="007A584D" w:rsidRPr="00E73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искл</w:t>
      </w:r>
      <w:proofErr w:type="spellEnd"/>
      <w:r w:rsidR="007A584D" w:rsidRPr="00E73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  <w:r w:rsidR="00F43234" w:rsidRPr="00E73C1F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, </w:t>
      </w:r>
      <w:r w:rsidR="00FF246A" w:rsidRPr="00E73C1F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в соответствии </w:t>
      </w:r>
      <w:r w:rsidR="00FF246A" w:rsidRPr="00E73C1F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br/>
        <w:t>со</w:t>
      </w:r>
      <w:r w:rsidR="00F43234" w:rsidRPr="00E73C1F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 </w:t>
      </w:r>
      <w:r w:rsidRPr="00E73C1F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статьями 49, 56.3, 56.</w:t>
      </w:r>
      <w:r w:rsidR="007C4FBB" w:rsidRPr="00E73C1F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5</w:t>
      </w:r>
      <w:r w:rsidRPr="00E73C1F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 Земельного кодекса Российской Федерации, </w:t>
      </w:r>
      <w:r w:rsidR="00D37043" w:rsidRPr="00E73C1F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br/>
      </w:r>
      <w:r w:rsidRPr="00E73C1F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пунктом 5.3.19 Положения </w:t>
      </w:r>
      <w:r w:rsidRPr="00E73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proofErr w:type="spellStart"/>
      <w:r w:rsidR="00DA0992" w:rsidRPr="00E73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Росжелдоре</w:t>
      </w:r>
      <w:proofErr w:type="spellEnd"/>
      <w:r w:rsidRPr="00E73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утвержденного постановлением Правительства Российской Федерации от 30.07.2004 № 397</w:t>
      </w:r>
      <w:r w:rsidR="00F43234" w:rsidRPr="00E73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DA0992" w:rsidRPr="00E73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  основании документации по планировке территории, утвержденной распоряжением </w:t>
      </w:r>
      <w:proofErr w:type="spellStart"/>
      <w:r w:rsidR="00DA0992" w:rsidRPr="00E73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Росжелдора</w:t>
      </w:r>
      <w:proofErr w:type="spellEnd"/>
      <w:r w:rsidR="00DA0992" w:rsidRPr="00E73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  </w:t>
      </w:r>
      <w:r w:rsidR="007A584D" w:rsidRPr="00E73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08.12.2022 № ВЛ-432-р «Об утверждении документации </w:t>
      </w:r>
      <w:r w:rsidR="007A584D" w:rsidRPr="00E73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 планировке территории (проект планировки территории и проект межевания территории) для объекта: «Создание высокоскоростной железнодорожной магистрали Санкт-Петербург – Москва (участок Крюково (</w:t>
      </w:r>
      <w:proofErr w:type="spellStart"/>
      <w:r w:rsidR="007A584D" w:rsidRPr="00E73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Алабушево</w:t>
      </w:r>
      <w:proofErr w:type="spellEnd"/>
      <w:r w:rsidR="007A584D" w:rsidRPr="00E73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– Обухово)». 6 этап – Строительство участка Новая Тверь (вкл.) – </w:t>
      </w:r>
      <w:r w:rsidR="007A584D" w:rsidRPr="00E73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Высоково (</w:t>
      </w:r>
      <w:proofErr w:type="spellStart"/>
      <w:r w:rsidR="007A584D" w:rsidRPr="00E73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искл</w:t>
      </w:r>
      <w:proofErr w:type="spellEnd"/>
      <w:r w:rsidR="007A584D" w:rsidRPr="00E73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.)», ходатайства открытого акционерного общества «Российские железные дороги»</w:t>
      </w:r>
      <w:r w:rsidR="00DE1B4B" w:rsidRPr="00E73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7195B" w:rsidRPr="00E73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планируется</w:t>
      </w:r>
      <w:r w:rsidR="00F43234" w:rsidRPr="00E73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D25E5" w:rsidRPr="00E73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изъятие </w:t>
      </w:r>
      <w:r w:rsidR="00F43234" w:rsidRPr="00E73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интересах ОАО «РЖД»</w:t>
      </w:r>
      <w:r w:rsidRPr="00E73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A584D" w:rsidRPr="00E73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43234" w:rsidRPr="00E73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(ОГРН 1037739877295, ИНН 7708503727; 107174, Москва, ул. Новая </w:t>
      </w:r>
      <w:proofErr w:type="spellStart"/>
      <w:r w:rsidR="00F43234" w:rsidRPr="00E73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Басманная</w:t>
      </w:r>
      <w:proofErr w:type="spellEnd"/>
      <w:r w:rsidR="00F43234" w:rsidRPr="00E73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д. 2/1, стр. 1; </w:t>
      </w:r>
      <w:r w:rsidR="007A584D" w:rsidRPr="00E73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info@hsrail.ru</w:t>
      </w:r>
      <w:r w:rsidR="00F43234" w:rsidRPr="00E73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8 (49</w:t>
      </w:r>
      <w:r w:rsidR="007A584D" w:rsidRPr="00E73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F43234" w:rsidRPr="00E73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="007A584D" w:rsidRPr="00E73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789-98-70</w:t>
      </w:r>
      <w:r w:rsidR="00F43234" w:rsidRPr="00E73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следующих </w:t>
      </w:r>
      <w:r w:rsidR="00ED25E5" w:rsidRPr="00E73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объектов недвижимого имущества</w:t>
      </w:r>
      <w:r w:rsidR="00F43234" w:rsidRPr="00E73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bookmarkStart w:id="0" w:name="_GoBack"/>
      <w:bookmarkEnd w:id="0"/>
    </w:p>
    <w:p w:rsidR="007A584D" w:rsidRPr="00E73C1F" w:rsidRDefault="007A584D" w:rsidP="00F43234">
      <w:pPr>
        <w:autoSpaceDN w:val="0"/>
        <w:spacing w:after="0" w:line="240" w:lineRule="auto"/>
        <w:ind w:right="141" w:firstLine="709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</w:pPr>
    </w:p>
    <w:tbl>
      <w:tblPr>
        <w:tblW w:w="10088" w:type="dxa"/>
        <w:tblInd w:w="-152" w:type="dxa"/>
        <w:tblLook w:val="04A0" w:firstRow="1" w:lastRow="0" w:firstColumn="1" w:lastColumn="0" w:noHBand="0" w:noVBand="1"/>
      </w:tblPr>
      <w:tblGrid>
        <w:gridCol w:w="590"/>
        <w:gridCol w:w="2553"/>
        <w:gridCol w:w="6945"/>
      </w:tblGrid>
      <w:tr w:rsidR="00BB3961" w:rsidRPr="000411CA" w:rsidTr="00BB3961">
        <w:trPr>
          <w:trHeight w:val="541"/>
        </w:trPr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3961" w:rsidRPr="000411CA" w:rsidRDefault="00BB3961" w:rsidP="00BB39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11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55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3961" w:rsidRPr="000411CA" w:rsidRDefault="00BB3961" w:rsidP="00BB39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11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69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3961" w:rsidRPr="000411CA" w:rsidRDefault="00BB3961" w:rsidP="00BB39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11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Местоположение</w:t>
            </w:r>
          </w:p>
        </w:tc>
      </w:tr>
      <w:tr w:rsidR="00BB3961" w:rsidRPr="000411CA" w:rsidTr="00BB3961">
        <w:trPr>
          <w:trHeight w:val="239"/>
        </w:trPr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B3961" w:rsidRPr="000411CA" w:rsidRDefault="00BB3961" w:rsidP="00BB39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11C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5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B3961" w:rsidRPr="000411CA" w:rsidRDefault="00BB3961" w:rsidP="00BB39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11CA">
              <w:rPr>
                <w:rFonts w:ascii="Times New Roman" w:eastAsia="TimesNewRomanPSMT" w:hAnsi="Times New Roman" w:cs="Times New Roman"/>
                <w:sz w:val="24"/>
                <w:szCs w:val="24"/>
              </w:rPr>
              <w:t>50:03:0000000:13017</w:t>
            </w:r>
          </w:p>
        </w:tc>
        <w:tc>
          <w:tcPr>
            <w:tcW w:w="6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B3961" w:rsidRPr="000411CA" w:rsidRDefault="00BB3961" w:rsidP="00BB39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11CA">
              <w:rPr>
                <w:rFonts w:ascii="Times New Roman" w:eastAsia="TimesNewRomanPSMT" w:hAnsi="Times New Roman" w:cs="Times New Roman"/>
                <w:sz w:val="24"/>
                <w:szCs w:val="24"/>
              </w:rPr>
              <w:t>Московская область, р-н Клинский, вблизи рабочего поселка Решетниково</w:t>
            </w:r>
          </w:p>
        </w:tc>
      </w:tr>
      <w:tr w:rsidR="00BB3961" w:rsidRPr="000411CA" w:rsidTr="00BB3961">
        <w:trPr>
          <w:trHeight w:val="287"/>
        </w:trPr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B3961" w:rsidRPr="000411CA" w:rsidRDefault="00BB3961" w:rsidP="00BB39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11C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5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B3961" w:rsidRPr="000411CA" w:rsidRDefault="00BB3961" w:rsidP="00BB39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11CA">
              <w:rPr>
                <w:rFonts w:ascii="Times New Roman" w:eastAsia="TimesNewRomanPSMT" w:hAnsi="Times New Roman" w:cs="Times New Roman"/>
                <w:sz w:val="24"/>
                <w:szCs w:val="24"/>
              </w:rPr>
              <w:t>50:03:0080280:373</w:t>
            </w:r>
          </w:p>
        </w:tc>
        <w:tc>
          <w:tcPr>
            <w:tcW w:w="6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B3961" w:rsidRPr="000411CA" w:rsidRDefault="00BB3961" w:rsidP="00BB3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11CA">
              <w:rPr>
                <w:rFonts w:ascii="Times New Roman" w:eastAsia="TimesNewRomanPSMT" w:hAnsi="Times New Roman" w:cs="Times New Roman"/>
                <w:sz w:val="24"/>
                <w:szCs w:val="24"/>
              </w:rPr>
              <w:t>Московская область, р-н Клинский, АОЗТ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411CA">
              <w:rPr>
                <w:rFonts w:ascii="Times New Roman" w:eastAsia="TimesNewRomanPSMT" w:hAnsi="Times New Roman" w:cs="Times New Roman"/>
                <w:sz w:val="24"/>
                <w:szCs w:val="24"/>
              </w:rPr>
              <w:t>Высоковское</w:t>
            </w:r>
            <w:proofErr w:type="spellEnd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»</w:t>
            </w:r>
          </w:p>
        </w:tc>
      </w:tr>
      <w:tr w:rsidR="00BB3961" w:rsidRPr="000411CA" w:rsidTr="00BB3961">
        <w:trPr>
          <w:trHeight w:val="287"/>
        </w:trPr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B3961" w:rsidRPr="000411CA" w:rsidRDefault="00BB3961" w:rsidP="00BB39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11CA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5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B3961" w:rsidRPr="000411CA" w:rsidRDefault="00BB3961" w:rsidP="00BB39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11CA">
              <w:rPr>
                <w:rFonts w:ascii="Times New Roman" w:eastAsia="TimesNewRomanPSMT" w:hAnsi="Times New Roman" w:cs="Times New Roman"/>
                <w:sz w:val="24"/>
                <w:szCs w:val="24"/>
              </w:rPr>
              <w:t>50:03:0000000:12965</w:t>
            </w:r>
          </w:p>
        </w:tc>
        <w:tc>
          <w:tcPr>
            <w:tcW w:w="6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B3961" w:rsidRPr="000411CA" w:rsidRDefault="00BB3961" w:rsidP="00BB39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11CA">
              <w:rPr>
                <w:rFonts w:ascii="Times New Roman" w:eastAsia="TimesNewRomanPSMT" w:hAnsi="Times New Roman" w:cs="Times New Roman"/>
                <w:sz w:val="24"/>
                <w:szCs w:val="24"/>
              </w:rPr>
              <w:t>Московская область, городской округ Клин</w:t>
            </w:r>
          </w:p>
        </w:tc>
      </w:tr>
      <w:tr w:rsidR="00BB3961" w:rsidRPr="000411CA" w:rsidTr="00BB3961">
        <w:trPr>
          <w:trHeight w:val="287"/>
        </w:trPr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B3961" w:rsidRPr="000411CA" w:rsidRDefault="00BB3961" w:rsidP="00BB39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11CA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5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B3961" w:rsidRPr="000411CA" w:rsidRDefault="00BB3961" w:rsidP="00BB39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11CA">
              <w:rPr>
                <w:rFonts w:ascii="Times New Roman" w:eastAsia="TimesNewRomanPSMT" w:hAnsi="Times New Roman" w:cs="Times New Roman"/>
                <w:sz w:val="24"/>
                <w:szCs w:val="24"/>
              </w:rPr>
              <w:t>50:03:0000000:13361</w:t>
            </w:r>
          </w:p>
        </w:tc>
        <w:tc>
          <w:tcPr>
            <w:tcW w:w="6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B3961" w:rsidRPr="000411CA" w:rsidRDefault="00BB3961" w:rsidP="00BB39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11CA">
              <w:rPr>
                <w:rFonts w:ascii="Times New Roman" w:eastAsia="TimesNewRomanPSMT" w:hAnsi="Times New Roman" w:cs="Times New Roman"/>
                <w:sz w:val="24"/>
                <w:szCs w:val="24"/>
              </w:rPr>
              <w:t>Московская область, городской округ Клин</w:t>
            </w:r>
          </w:p>
        </w:tc>
      </w:tr>
    </w:tbl>
    <w:p w:rsidR="00BB3961" w:rsidRPr="00E73C1F" w:rsidRDefault="00BB3961"/>
    <w:tbl>
      <w:tblPr>
        <w:tblW w:w="100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8"/>
      </w:tblGrid>
      <w:tr w:rsidR="00585DE0" w:rsidRPr="00FA6ED3" w:rsidTr="005C2647">
        <w:trPr>
          <w:trHeight w:val="2408"/>
          <w:jc w:val="center"/>
        </w:trPr>
        <w:tc>
          <w:tcPr>
            <w:tcW w:w="9781" w:type="dxa"/>
            <w:shd w:val="clear" w:color="auto" w:fill="auto"/>
            <w:vAlign w:val="center"/>
          </w:tcPr>
          <w:p w:rsidR="0067195B" w:rsidRPr="00E73C1F" w:rsidRDefault="0067195B" w:rsidP="005C264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E73C1F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Реквизиты решений об утверждении документации по планировке территории </w:t>
            </w:r>
            <w:r w:rsidRPr="00E73C1F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  <w:t>(проект планировки территории и проект межевания территории)</w:t>
            </w:r>
          </w:p>
          <w:p w:rsidR="0067195B" w:rsidRPr="00E73C1F" w:rsidRDefault="0067195B" w:rsidP="005C264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5C1F6E" w:rsidRPr="008A16A9" w:rsidRDefault="00585DE0" w:rsidP="007A584D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E73C1F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Р</w:t>
            </w:r>
            <w:r w:rsidR="000A4D61" w:rsidRPr="00E73C1F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аспоряжение</w:t>
            </w:r>
            <w:r w:rsidR="007B38F8" w:rsidRPr="00E73C1F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  <w:proofErr w:type="spellStart"/>
            <w:r w:rsidR="007B38F8" w:rsidRPr="00E73C1F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Росжелдора</w:t>
            </w:r>
            <w:proofErr w:type="spellEnd"/>
            <w:r w:rsidR="007B38F8" w:rsidRPr="00E73C1F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от </w:t>
            </w:r>
            <w:r w:rsidR="007A584D" w:rsidRPr="00E73C1F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08.12.2022 № ВЛ-432-р «Об утверждении документации по планировке территории (проект планировки территории и проект межевания территории) для объекта: «Создание высокоскоростной железнодорожной магистрали Санкт-Петербург – Москва (участок Крюково (</w:t>
            </w:r>
            <w:proofErr w:type="spellStart"/>
            <w:r w:rsidR="007A584D" w:rsidRPr="00E73C1F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Алабушево</w:t>
            </w:r>
            <w:proofErr w:type="spellEnd"/>
            <w:r w:rsidR="007A584D" w:rsidRPr="00E73C1F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) – Обухово)». 6 этап – Строительство участка Новая Тверь (вкл.) – Высоково (</w:t>
            </w:r>
            <w:proofErr w:type="spellStart"/>
            <w:r w:rsidR="007A584D" w:rsidRPr="00E73C1F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искл</w:t>
            </w:r>
            <w:proofErr w:type="spellEnd"/>
            <w:r w:rsidR="007A584D" w:rsidRPr="00E73C1F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.)», ходатайства открытого акционерного общества «Российские железные дороги»</w:t>
            </w:r>
          </w:p>
        </w:tc>
      </w:tr>
      <w:tr w:rsidR="00F43234" w:rsidRPr="00FA6ED3" w:rsidTr="005C2647">
        <w:trPr>
          <w:trHeight w:val="3248"/>
          <w:jc w:val="center"/>
        </w:trPr>
        <w:tc>
          <w:tcPr>
            <w:tcW w:w="9781" w:type="dxa"/>
            <w:shd w:val="clear" w:color="auto" w:fill="auto"/>
            <w:vAlign w:val="center"/>
          </w:tcPr>
          <w:p w:rsidR="00F43234" w:rsidRDefault="00BF2515" w:rsidP="005C264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lastRenderedPageBreak/>
              <w:t>В течение 60 дней со дня опубликования данного сообщения</w:t>
            </w:r>
            <w:r w:rsidR="00B41BDD"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заинтересованные лица </w:t>
            </w:r>
            <w:r w:rsidR="00B41BDD"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  <w:t>вправе обратиться по указанн</w:t>
            </w:r>
            <w:r w:rsidR="00A769B6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ому</w:t>
            </w:r>
            <w:r w:rsidR="00B41BDD"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адрес</w:t>
            </w:r>
            <w:r w:rsidR="00A769B6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у и</w:t>
            </w:r>
            <w:r w:rsidR="00B41BDD"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получить информацию о предполагаемом </w:t>
            </w:r>
            <w:r w:rsidR="00B41BDD"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  <w:t xml:space="preserve">изъятии земельных участков и расположенных на них объектов недвижимого имущества </w:t>
            </w:r>
            <w:r w:rsidR="00B41BDD"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  <w:t>для государственных или муниципальных нужд и</w:t>
            </w:r>
            <w:r w:rsidR="005C1F6E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/или</w:t>
            </w:r>
            <w:r w:rsidR="00B41BDD"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подать заявления об учете прав </w:t>
            </w:r>
            <w:r w:rsidR="00A769B6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="00B41BDD"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на земельные участки и иные</w:t>
            </w:r>
            <w:r w:rsidR="005C264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объекты недвижимого имущества, п</w:t>
            </w:r>
            <w:r w:rsidR="009C117C"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олучить информацию </w:t>
            </w:r>
            <w:r w:rsidR="005C264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  <w:t xml:space="preserve">о </w:t>
            </w:r>
            <w:r w:rsidR="009C117C"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поступившем ходатайстве о планируемом изъятии объектов недвижимого имущества </w:t>
            </w:r>
            <w:r w:rsidR="005C264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="009C117C"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для государственных нужд в интересах Открытого акционерного общества «Российские </w:t>
            </w:r>
            <w:r w:rsidR="005C264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="00924DB4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железные дороги», а</w:t>
            </w:r>
            <w:r w:rsidR="00B41BDD"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также ознакомиться </w:t>
            </w:r>
            <w:r w:rsidR="00FA6E00"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с </w:t>
            </w:r>
            <w:r w:rsidR="00B41BDD"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утвержденной</w:t>
            </w:r>
            <w:r w:rsidR="00FA6E00"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документаци</w:t>
            </w:r>
            <w:r w:rsidR="00B41BDD"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ей</w:t>
            </w:r>
            <w:r w:rsidR="00FA6E00"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по планировке </w:t>
            </w:r>
            <w:r w:rsidR="005C264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="00FA6E00"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территории (проект планировки территории и проект межевания территории)</w:t>
            </w:r>
            <w:r w:rsidR="00B41BDD"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.</w:t>
            </w:r>
          </w:p>
          <w:p w:rsidR="005C1F6E" w:rsidRPr="008A16A9" w:rsidRDefault="005C1F6E" w:rsidP="005C264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Федеральное агентство железнодорожного транспорта</w:t>
            </w:r>
          </w:p>
          <w:p w:rsidR="005C1F6E" w:rsidRPr="008A16A9" w:rsidRDefault="005C1F6E" w:rsidP="005C264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105064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, г. Москва, </w:t>
            </w:r>
            <w:r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ул. Старая </w:t>
            </w:r>
            <w:proofErr w:type="spellStart"/>
            <w:r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Басм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анная</w:t>
            </w:r>
            <w:proofErr w:type="spellEnd"/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, Москва, д. 11/2, стр. 1</w:t>
            </w:r>
          </w:p>
          <w:p w:rsidR="005C1F6E" w:rsidRPr="008A16A9" w:rsidRDefault="005C1F6E" w:rsidP="005C264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тел.: 8(499) 550-34-36; адрес электронной почты: </w:t>
            </w:r>
            <w:hyperlink r:id="rId5" w:history="1">
              <w:r w:rsidRPr="005C1F6E">
                <w:rPr>
                  <w:rFonts w:ascii="Times New Roman" w:eastAsia="SimSun" w:hAnsi="Times New Roman" w:cs="Times New Roman"/>
                  <w:bCs/>
                  <w:kern w:val="3"/>
                  <w:lang w:eastAsia="zh-CN" w:bidi="hi-IN"/>
                </w:rPr>
                <w:t>info@roszeldor.ru</w:t>
              </w:r>
            </w:hyperlink>
          </w:p>
        </w:tc>
      </w:tr>
      <w:tr w:rsidR="00A769B6" w:rsidRPr="00FA6ED3" w:rsidTr="00433F4F">
        <w:trPr>
          <w:trHeight w:val="2686"/>
          <w:jc w:val="center"/>
        </w:trPr>
        <w:tc>
          <w:tcPr>
            <w:tcW w:w="9781" w:type="dxa"/>
            <w:shd w:val="clear" w:color="auto" w:fill="auto"/>
            <w:vAlign w:val="center"/>
          </w:tcPr>
          <w:p w:rsidR="00A769B6" w:rsidRPr="00A769B6" w:rsidRDefault="00A769B6" w:rsidP="005C264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В течение 60 дней со дня опубликования данного сообщения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правообладатели</w:t>
            </w:r>
            <w:r w:rsidRPr="00A769B6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объектов недвижимого имущества, на которые не зарегистрированы в Едином государственном реестре недвижимости, </w:t>
            </w:r>
            <w:r w:rsidR="00C842A5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вправе </w:t>
            </w:r>
            <w:r w:rsidR="00924DB4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п</w:t>
            </w:r>
            <w:r w:rsidR="00C842A5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одать</w:t>
            </w:r>
            <w:r w:rsidRPr="00A769B6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заявлени</w:t>
            </w:r>
            <w:r w:rsidR="00C842A5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е</w:t>
            </w:r>
            <w:r w:rsidRPr="00A769B6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в орган местного самоуправления об учете их прав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Pr="00A769B6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(обременений прав) на земельные участки и (или) объекты недвижимости с приложением копий документов, подтверждающих эти права (обременения прав). В таких заявлениях указывается способ связи с заявителями, в том числе их почтовый адрес. </w:t>
            </w:r>
          </w:p>
          <w:p w:rsidR="00A769B6" w:rsidRDefault="00A769B6" w:rsidP="005C2647">
            <w:pPr>
              <w:autoSpaceDN w:val="0"/>
              <w:spacing w:after="0" w:line="240" w:lineRule="auto"/>
              <w:ind w:right="141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A769B6" w:rsidRDefault="00E73C1F" w:rsidP="005C2647">
            <w:pPr>
              <w:pStyle w:val="ac"/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pacing w:before="0" w:beforeAutospacing="0" w:after="0" w:afterAutospacing="0"/>
              <w:jc w:val="center"/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</w:pPr>
            <w:r w:rsidRPr="00E73C1F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>Администрация городского округа Клин</w:t>
            </w:r>
            <w:r w:rsidRPr="005C1F6E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 xml:space="preserve"> </w:t>
            </w:r>
            <w:r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br/>
            </w:r>
            <w:r w:rsidRPr="00E73C1F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>141607</w:t>
            </w:r>
            <w:r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>,</w:t>
            </w:r>
            <w:r w:rsidRPr="00E73C1F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 xml:space="preserve"> г. Клин, Московская область, ул. Карла Маркса, д. 68А</w:t>
            </w:r>
          </w:p>
          <w:p w:rsidR="00A769B6" w:rsidRPr="00433F4F" w:rsidRDefault="00A769B6" w:rsidP="005C2647">
            <w:pPr>
              <w:pStyle w:val="ac"/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pacing w:before="0" w:beforeAutospacing="0" w:after="0" w:afterAutospacing="0"/>
              <w:jc w:val="center"/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</w:pPr>
            <w:r w:rsidRPr="00A769B6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>адрес электронной почты:</w:t>
            </w:r>
            <w:r w:rsidRPr="005C1F6E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> </w:t>
            </w:r>
            <w:r w:rsidR="00E73C1F" w:rsidRPr="00E73C1F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>klin@mosreg.ru</w:t>
            </w:r>
          </w:p>
        </w:tc>
      </w:tr>
      <w:tr w:rsidR="00F43234" w:rsidRPr="00FA6ED3" w:rsidTr="00433F4F">
        <w:trPr>
          <w:trHeight w:val="1547"/>
          <w:jc w:val="center"/>
        </w:trPr>
        <w:tc>
          <w:tcPr>
            <w:tcW w:w="9781" w:type="dxa"/>
            <w:shd w:val="clear" w:color="auto" w:fill="auto"/>
            <w:vAlign w:val="center"/>
          </w:tcPr>
          <w:p w:rsidR="00F43234" w:rsidRPr="008A16A9" w:rsidRDefault="00BB3961" w:rsidP="005C264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hyperlink r:id="rId6" w:history="1">
              <w:r w:rsidR="00F43234" w:rsidRPr="008A16A9">
                <w:rPr>
                  <w:rFonts w:ascii="Times New Roman" w:eastAsia="SimSun" w:hAnsi="Times New Roman" w:cs="Times New Roman"/>
                  <w:bCs/>
                  <w:color w:val="0563C1"/>
                  <w:kern w:val="3"/>
                  <w:u w:val="single"/>
                  <w:lang w:eastAsia="zh-CN" w:bidi="hi-IN"/>
                </w:rPr>
                <w:t>https://rlw.gov.ru</w:t>
              </w:r>
            </w:hyperlink>
          </w:p>
          <w:p w:rsidR="00F43234" w:rsidRPr="008A16A9" w:rsidRDefault="00F43234" w:rsidP="005C264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F43234" w:rsidRPr="008A16A9" w:rsidRDefault="00F43234" w:rsidP="005C264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(официальны</w:t>
            </w:r>
            <w:r w:rsidR="009C117C"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й сайт</w:t>
            </w:r>
            <w:r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в информационно-телекоммуникационной сети «Интернет», на котор</w:t>
            </w:r>
            <w:r w:rsidR="009C117C"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ом</w:t>
            </w:r>
            <w:r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размещается сообщение о поступившем ходатайстве </w:t>
            </w:r>
            <w:r w:rsidR="009C117C"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о планируемом изъятии объектов недвижимого имущества для государственных нужд</w:t>
            </w:r>
            <w:r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)</w:t>
            </w:r>
          </w:p>
        </w:tc>
      </w:tr>
    </w:tbl>
    <w:p w:rsidR="00AF7D7B" w:rsidRPr="00236BD2" w:rsidRDefault="00AF7D7B" w:rsidP="00C842A5">
      <w:pPr>
        <w:autoSpaceDN w:val="0"/>
        <w:spacing w:after="0" w:line="240" w:lineRule="auto"/>
        <w:ind w:right="141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8"/>
          <w:szCs w:val="8"/>
          <w:lang w:eastAsia="zh-CN" w:bidi="hi-IN"/>
        </w:rPr>
      </w:pPr>
    </w:p>
    <w:sectPr w:rsidR="00AF7D7B" w:rsidRPr="00236BD2" w:rsidSect="00236BD2">
      <w:pgSz w:w="11906" w:h="16838"/>
      <w:pgMar w:top="1134" w:right="851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C97"/>
    <w:rsid w:val="00020A5A"/>
    <w:rsid w:val="000807F4"/>
    <w:rsid w:val="00090E1D"/>
    <w:rsid w:val="000A4D61"/>
    <w:rsid w:val="000C534B"/>
    <w:rsid w:val="000D2511"/>
    <w:rsid w:val="0011072C"/>
    <w:rsid w:val="00151963"/>
    <w:rsid w:val="00152F2C"/>
    <w:rsid w:val="00184128"/>
    <w:rsid w:val="00193024"/>
    <w:rsid w:val="001A3711"/>
    <w:rsid w:val="001C1A97"/>
    <w:rsid w:val="001E700A"/>
    <w:rsid w:val="002166D0"/>
    <w:rsid w:val="00227A4D"/>
    <w:rsid w:val="002311B7"/>
    <w:rsid w:val="00236BD2"/>
    <w:rsid w:val="002379C9"/>
    <w:rsid w:val="00271615"/>
    <w:rsid w:val="00271CA3"/>
    <w:rsid w:val="002814D4"/>
    <w:rsid w:val="00290B93"/>
    <w:rsid w:val="002A39F7"/>
    <w:rsid w:val="002D1220"/>
    <w:rsid w:val="002D49D5"/>
    <w:rsid w:val="00316DD3"/>
    <w:rsid w:val="00320B36"/>
    <w:rsid w:val="00333778"/>
    <w:rsid w:val="00382F85"/>
    <w:rsid w:val="003928AB"/>
    <w:rsid w:val="003A5CE0"/>
    <w:rsid w:val="003F63BE"/>
    <w:rsid w:val="00410A59"/>
    <w:rsid w:val="00415DFF"/>
    <w:rsid w:val="0042482F"/>
    <w:rsid w:val="00433F4F"/>
    <w:rsid w:val="00460B85"/>
    <w:rsid w:val="00465F53"/>
    <w:rsid w:val="00470EF4"/>
    <w:rsid w:val="00483319"/>
    <w:rsid w:val="00486BC7"/>
    <w:rsid w:val="00520C56"/>
    <w:rsid w:val="00584118"/>
    <w:rsid w:val="00585DE0"/>
    <w:rsid w:val="005B44B5"/>
    <w:rsid w:val="005C09CC"/>
    <w:rsid w:val="005C1F6E"/>
    <w:rsid w:val="005C2647"/>
    <w:rsid w:val="005E5EE6"/>
    <w:rsid w:val="00646361"/>
    <w:rsid w:val="0067195B"/>
    <w:rsid w:val="00677EB4"/>
    <w:rsid w:val="006B4DAD"/>
    <w:rsid w:val="006C136F"/>
    <w:rsid w:val="006C2515"/>
    <w:rsid w:val="006C3082"/>
    <w:rsid w:val="006D5CFD"/>
    <w:rsid w:val="00703F3D"/>
    <w:rsid w:val="0074546B"/>
    <w:rsid w:val="007A584D"/>
    <w:rsid w:val="007A60F2"/>
    <w:rsid w:val="007B38F8"/>
    <w:rsid w:val="007C4FBB"/>
    <w:rsid w:val="007C6C3B"/>
    <w:rsid w:val="007D12CD"/>
    <w:rsid w:val="00802457"/>
    <w:rsid w:val="0088172E"/>
    <w:rsid w:val="008A16A9"/>
    <w:rsid w:val="00911A76"/>
    <w:rsid w:val="00924DB4"/>
    <w:rsid w:val="00972802"/>
    <w:rsid w:val="00983D83"/>
    <w:rsid w:val="00997250"/>
    <w:rsid w:val="009B2D09"/>
    <w:rsid w:val="009C117C"/>
    <w:rsid w:val="009E5155"/>
    <w:rsid w:val="00A02FC2"/>
    <w:rsid w:val="00A45FDE"/>
    <w:rsid w:val="00A504AF"/>
    <w:rsid w:val="00A61399"/>
    <w:rsid w:val="00A769B6"/>
    <w:rsid w:val="00A95CC8"/>
    <w:rsid w:val="00AA69F1"/>
    <w:rsid w:val="00AC3781"/>
    <w:rsid w:val="00AD45F1"/>
    <w:rsid w:val="00AE3051"/>
    <w:rsid w:val="00AF7D7B"/>
    <w:rsid w:val="00B10225"/>
    <w:rsid w:val="00B17C8D"/>
    <w:rsid w:val="00B41BDD"/>
    <w:rsid w:val="00B77BD0"/>
    <w:rsid w:val="00B77EE6"/>
    <w:rsid w:val="00BA3A8C"/>
    <w:rsid w:val="00BA7130"/>
    <w:rsid w:val="00BB3961"/>
    <w:rsid w:val="00BC31F6"/>
    <w:rsid w:val="00BF2515"/>
    <w:rsid w:val="00C110AC"/>
    <w:rsid w:val="00C43F37"/>
    <w:rsid w:val="00C47D16"/>
    <w:rsid w:val="00C50B99"/>
    <w:rsid w:val="00C51750"/>
    <w:rsid w:val="00C842A5"/>
    <w:rsid w:val="00C90CCA"/>
    <w:rsid w:val="00CD2EFB"/>
    <w:rsid w:val="00CE3D1E"/>
    <w:rsid w:val="00CF5AE0"/>
    <w:rsid w:val="00D37043"/>
    <w:rsid w:val="00D55867"/>
    <w:rsid w:val="00D73CA3"/>
    <w:rsid w:val="00D80F49"/>
    <w:rsid w:val="00DA0992"/>
    <w:rsid w:val="00DC7B0A"/>
    <w:rsid w:val="00DD214C"/>
    <w:rsid w:val="00DE1B4B"/>
    <w:rsid w:val="00E01826"/>
    <w:rsid w:val="00E16A8B"/>
    <w:rsid w:val="00E62504"/>
    <w:rsid w:val="00E64C97"/>
    <w:rsid w:val="00E73C1F"/>
    <w:rsid w:val="00E9236C"/>
    <w:rsid w:val="00EC1844"/>
    <w:rsid w:val="00EC5480"/>
    <w:rsid w:val="00ED25E5"/>
    <w:rsid w:val="00EE6D42"/>
    <w:rsid w:val="00EF7EBF"/>
    <w:rsid w:val="00F31B8B"/>
    <w:rsid w:val="00F43234"/>
    <w:rsid w:val="00F56752"/>
    <w:rsid w:val="00F73102"/>
    <w:rsid w:val="00FA6E00"/>
    <w:rsid w:val="00FE0E92"/>
    <w:rsid w:val="00FF2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60F8E4-DAA8-49A6-96AD-327E63375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41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84118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7A60F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A60F2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A60F2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A60F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A60F2"/>
    <w:rPr>
      <w:b/>
      <w:bCs/>
      <w:sz w:val="20"/>
      <w:szCs w:val="20"/>
    </w:rPr>
  </w:style>
  <w:style w:type="table" w:styleId="aa">
    <w:name w:val="Table Grid"/>
    <w:basedOn w:val="a1"/>
    <w:uiPriority w:val="59"/>
    <w:rsid w:val="00184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382F85"/>
    <w:rPr>
      <w:color w:val="0563C1" w:themeColor="hyperlink"/>
      <w:u w:val="single"/>
    </w:rPr>
  </w:style>
  <w:style w:type="paragraph" w:styleId="ac">
    <w:name w:val="Normal (Web)"/>
    <w:basedOn w:val="a"/>
    <w:uiPriority w:val="99"/>
    <w:unhideWhenUsed/>
    <w:rsid w:val="005C1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4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rlw.gov.ru" TargetMode="External"/><Relationship Id="rId5" Type="http://schemas.openxmlformats.org/officeDocument/2006/relationships/hyperlink" Target="mailto:info@roszeldo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C1A9FE-9481-41E6-BCA5-14B9F0BD7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626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Витягловская Татьяна Дмитриевна</dc:creator>
  <cp:keywords/>
  <dc:description/>
  <cp:lastModifiedBy>Семенихина Светлана Юрьевна</cp:lastModifiedBy>
  <cp:revision>12</cp:revision>
  <cp:lastPrinted>2023-03-07T09:04:00Z</cp:lastPrinted>
  <dcterms:created xsi:type="dcterms:W3CDTF">2023-03-07T10:47:00Z</dcterms:created>
  <dcterms:modified xsi:type="dcterms:W3CDTF">2023-03-24T10:46:00Z</dcterms:modified>
</cp:coreProperties>
</file>